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05F4B6" w14:textId="79B048B9" w:rsidR="00525E74" w:rsidRPr="00525E74" w:rsidRDefault="00525E74" w:rsidP="00525E74">
      <w:pPr>
        <w:jc w:val="center"/>
      </w:pPr>
      <w:r w:rsidRPr="00525E74">
        <w:rPr>
          <w:b/>
          <w:bCs/>
        </w:rPr>
        <w:t>CAPÍTULO II</w:t>
      </w:r>
    </w:p>
    <w:p w14:paraId="1A89C695" w14:textId="7AE2D4D1" w:rsidR="00525E74" w:rsidRPr="00525E74" w:rsidRDefault="00525E74" w:rsidP="00525E74">
      <w:pPr>
        <w:jc w:val="center"/>
      </w:pPr>
      <w:r w:rsidRPr="00525E74">
        <w:rPr>
          <w:b/>
          <w:bCs/>
        </w:rPr>
        <w:t>DELITOS DE ABOGADOS, PATRONOS Y LITIGANTES</w:t>
      </w:r>
    </w:p>
    <w:p w14:paraId="3293FB27" w14:textId="77777777" w:rsidR="00525E74" w:rsidRPr="00525E74" w:rsidRDefault="00525E74" w:rsidP="00525E74">
      <w:r w:rsidRPr="00525E74">
        <w:rPr>
          <w:b/>
          <w:bCs/>
        </w:rPr>
        <w:t xml:space="preserve">ARTÍCULO 241.- </w:t>
      </w:r>
      <w:r w:rsidRPr="00525E74">
        <w:t xml:space="preserve">Se impondrá una sanción de cuatro meses a un año de prisión y multa de seis a treinta veces el valor diario de la Unidad de Medida y Actualización a los que aboguen, representen, patrocinen o litiguen en los casos siguientes: </w:t>
      </w:r>
    </w:p>
    <w:p w14:paraId="7216C368" w14:textId="77777777" w:rsidR="00525E74" w:rsidRPr="00525E74" w:rsidRDefault="00525E74" w:rsidP="00525E74">
      <w:r w:rsidRPr="00525E74">
        <w:rPr>
          <w:b/>
          <w:bCs/>
        </w:rPr>
        <w:t xml:space="preserve">I.- </w:t>
      </w:r>
      <w:r w:rsidRPr="00525E74">
        <w:t xml:space="preserve">Alegar a sabiendas hechos falsos, o leyes inexistentes o derogadas; y </w:t>
      </w:r>
    </w:p>
    <w:p w14:paraId="6E536E7B" w14:textId="77777777" w:rsidR="00525E74" w:rsidRPr="00525E74" w:rsidRDefault="00525E74" w:rsidP="00525E74">
      <w:r w:rsidRPr="00525E74">
        <w:rPr>
          <w:b/>
          <w:bCs/>
        </w:rPr>
        <w:t xml:space="preserve">II.- </w:t>
      </w:r>
      <w:r w:rsidRPr="00525E74">
        <w:t xml:space="preserve">Pedir término para probar lo que notoriamente no puede probarse o no ha de aprovechar a su parte; promover artículos o incidentes que motiven la suspensión del juicio o recursos manifiestamente improcedentes o de cualquier otra manera, procurar dilaciones, que sean notoriamente ilegales. </w:t>
      </w:r>
    </w:p>
    <w:p w14:paraId="11C24EB6" w14:textId="77777777" w:rsidR="00525E74" w:rsidRPr="00525E74" w:rsidRDefault="00525E74" w:rsidP="00525E74">
      <w:r w:rsidRPr="00525E74">
        <w:t xml:space="preserve">Si se tratare de profesionales del derecho, se impondrá además de las sanciones anteriores, suspensión para el ejercicio profesional de tres meses a dos años. </w:t>
      </w:r>
    </w:p>
    <w:p w14:paraId="6652507D" w14:textId="77777777" w:rsidR="00525E74" w:rsidRPr="00525E74" w:rsidRDefault="00525E74" w:rsidP="00525E74">
      <w:r w:rsidRPr="00525E74">
        <w:rPr>
          <w:b/>
          <w:bCs/>
        </w:rPr>
        <w:t xml:space="preserve">ARTÍCULO 242.- </w:t>
      </w:r>
      <w:r w:rsidRPr="00525E74">
        <w:t xml:space="preserve">Se impondrá una sanción de tres meses a tres años de prisión y multa de cinco a cincuenta veces el valor diario de la Unidad de Medida y Actualización al que incurra en los casos siguientes: </w:t>
      </w:r>
    </w:p>
    <w:p w14:paraId="7EE6CA56" w14:textId="77777777" w:rsidR="00525E74" w:rsidRPr="00525E74" w:rsidRDefault="00525E74" w:rsidP="00525E74">
      <w:r w:rsidRPr="00525E74">
        <w:rPr>
          <w:b/>
          <w:bCs/>
        </w:rPr>
        <w:t xml:space="preserve">I.- </w:t>
      </w:r>
      <w:r w:rsidRPr="00525E74">
        <w:t xml:space="preserve">Patrocinar o ayudar a diversos contendientes o partes con intereses opuestos en un mismo negocio o negocios conexos, o cuando se acepte el patrocinio de alguno y se admita después el de la parte contraria; </w:t>
      </w:r>
    </w:p>
    <w:p w14:paraId="76ED39E7" w14:textId="77777777" w:rsidR="00525E74" w:rsidRPr="00525E74" w:rsidRDefault="00525E74" w:rsidP="00525E74">
      <w:r w:rsidRPr="00525E74">
        <w:rPr>
          <w:b/>
          <w:bCs/>
        </w:rPr>
        <w:t xml:space="preserve">II.- </w:t>
      </w:r>
      <w:r w:rsidRPr="00525E74">
        <w:t xml:space="preserve">Abandonar la defensa de un cliente o negocio sin motivo justificado y causando daño; y </w:t>
      </w:r>
    </w:p>
    <w:p w14:paraId="05D34C15" w14:textId="77777777" w:rsidR="00525E74" w:rsidRPr="00525E74" w:rsidRDefault="00525E74" w:rsidP="00525E74">
      <w:r w:rsidRPr="00525E74">
        <w:rPr>
          <w:b/>
          <w:bCs/>
        </w:rPr>
        <w:t xml:space="preserve">III.- </w:t>
      </w:r>
      <w:r w:rsidRPr="00525E74">
        <w:t xml:space="preserve">Al defensor de un acusado, sea particular o de oficio, que sólo se concrete a aceptar el cargo y a solicitar la libertad </w:t>
      </w:r>
      <w:proofErr w:type="spellStart"/>
      <w:r w:rsidRPr="00525E74">
        <w:t>caucional</w:t>
      </w:r>
      <w:proofErr w:type="spellEnd"/>
      <w:r w:rsidRPr="00525E74">
        <w:t xml:space="preserve">, sin dirigirlo en su defensa y sin promover más pruebas. </w:t>
      </w:r>
    </w:p>
    <w:p w14:paraId="5F3DF5DB" w14:textId="161A6A2B" w:rsidR="00B42356" w:rsidRDefault="00525E74" w:rsidP="00525E74">
      <w:r w:rsidRPr="00525E74">
        <w:rPr>
          <w:b/>
          <w:bCs/>
        </w:rPr>
        <w:t xml:space="preserve">ARTÍCULO 243.- </w:t>
      </w:r>
      <w:r w:rsidRPr="00525E74">
        <w:t xml:space="preserve">Los defensores de oficio que sin motivo justificado no promuevan las pruebas conducentes en favor de sus </w:t>
      </w:r>
      <w:proofErr w:type="spellStart"/>
      <w:r w:rsidRPr="00525E74">
        <w:t>defe</w:t>
      </w:r>
      <w:bookmarkStart w:id="0" w:name="_GoBack"/>
      <w:bookmarkEnd w:id="0"/>
      <w:r w:rsidRPr="00525E74">
        <w:t>nsos</w:t>
      </w:r>
      <w:proofErr w:type="spellEnd"/>
      <w:r w:rsidRPr="00525E74">
        <w:t>, serán además destituidos de su empleo; para este efecto los jueces comunicarán al superior del defensor las faltas respectivas.</w:t>
      </w:r>
    </w:p>
    <w:sectPr w:rsidR="00B423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E74"/>
    <w:rsid w:val="00525E74"/>
    <w:rsid w:val="00B423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30BEC"/>
  <w15:chartTrackingRefBased/>
  <w15:docId w15:val="{A14DDF79-0C17-4FE8-AB42-B21C5AB92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275</Words>
  <Characters>1516</Characters>
  <Application>Microsoft Office Word</Application>
  <DocSecurity>0</DocSecurity>
  <Lines>12</Lines>
  <Paragraphs>3</Paragraphs>
  <ScaleCrop>false</ScaleCrop>
  <Company/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2020-02-20T06:50:00Z</dcterms:created>
  <dcterms:modified xsi:type="dcterms:W3CDTF">2020-02-20T06:53:00Z</dcterms:modified>
</cp:coreProperties>
</file>