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32D75F" w14:textId="60D46953" w:rsidR="00D3620A" w:rsidRPr="00D3620A" w:rsidRDefault="00D3620A" w:rsidP="00D3620A">
      <w:pPr>
        <w:shd w:val="clear" w:color="auto" w:fill="F9F9F9"/>
        <w:spacing w:before="192" w:after="192" w:line="292" w:lineRule="atLeast"/>
        <w:jc w:val="center"/>
        <w:outlineLvl w:val="1"/>
        <w:rPr>
          <w:rFonts w:ascii="Arial" w:eastAsia="Times New Roman" w:hAnsi="Arial" w:cs="Arial"/>
          <w:color w:val="006600"/>
          <w:sz w:val="28"/>
          <w:szCs w:val="28"/>
          <w:lang w:eastAsia="es-ES"/>
        </w:rPr>
      </w:pPr>
      <w:r>
        <w:rPr>
          <w:rFonts w:ascii="Arial" w:eastAsia="Times New Roman" w:hAnsi="Arial" w:cs="Arial"/>
          <w:color w:val="006600"/>
          <w:sz w:val="28"/>
          <w:szCs w:val="28"/>
          <w:lang w:eastAsia="es-ES"/>
        </w:rPr>
        <w:t>La Filosofía de Auguste Comte</w:t>
      </w:r>
    </w:p>
    <w:p w14:paraId="0DFC58F2" w14:textId="737CF75A" w:rsidR="00D3620A" w:rsidRPr="00C90CA3" w:rsidRDefault="00D3620A" w:rsidP="00D3620A">
      <w:pPr>
        <w:shd w:val="clear" w:color="auto" w:fill="F9F9F9"/>
        <w:spacing w:before="192" w:after="192" w:line="292" w:lineRule="atLeast"/>
        <w:jc w:val="both"/>
        <w:outlineLvl w:val="1"/>
        <w:rPr>
          <w:rFonts w:ascii="Verdana" w:eastAsia="Times New Roman" w:hAnsi="Verdana" w:cs="Times New Roman"/>
          <w:color w:val="006600"/>
          <w:lang w:eastAsia="es-ES"/>
        </w:rPr>
      </w:pPr>
      <w:r w:rsidRPr="00C90CA3">
        <w:rPr>
          <w:rFonts w:ascii="Verdana" w:eastAsia="Times New Roman" w:hAnsi="Verdana" w:cs="Times New Roman"/>
          <w:color w:val="006600"/>
          <w:lang w:eastAsia="es-ES"/>
        </w:rPr>
        <w:t>Auguste Comte (1798-1857)</w:t>
      </w:r>
    </w:p>
    <w:p w14:paraId="24ECEBCC" w14:textId="77777777" w:rsidR="00D3620A" w:rsidRPr="00C90CA3" w:rsidRDefault="00D3620A" w:rsidP="00D3620A">
      <w:pPr>
        <w:shd w:val="clear" w:color="auto" w:fill="F9F9F9"/>
        <w:spacing w:after="0" w:line="265" w:lineRule="atLeast"/>
        <w:ind w:firstLine="240"/>
        <w:jc w:val="both"/>
        <w:rPr>
          <w:rFonts w:ascii="Arial" w:eastAsia="Times New Roman" w:hAnsi="Arial" w:cs="Arial"/>
          <w:color w:val="000000"/>
          <w:sz w:val="20"/>
          <w:szCs w:val="20"/>
          <w:lang w:eastAsia="es-ES"/>
        </w:rPr>
      </w:pPr>
      <w:r w:rsidRPr="00C90CA3">
        <w:rPr>
          <w:rFonts w:ascii="Arial" w:eastAsia="Times New Roman" w:hAnsi="Arial" w:cs="Arial"/>
          <w:color w:val="000000"/>
          <w:sz w:val="20"/>
          <w:szCs w:val="20"/>
          <w:lang w:eastAsia="es-ES"/>
        </w:rPr>
        <w:t xml:space="preserve">Filósofo y sociólogo burgués francés, fundador del positivismo. Comte afirmaba que con su filosofía se había elevado “por encima” del materialismo y del idealismo, y que la filosofía, que negaba, la había reemplazado por la “ciencia”. En realidad, Comte había repetido las ideas idealistas reaccionarias acerca de la imposibilidad de salir fuera de los límites de las sensaciones, acerca de la </w:t>
      </w:r>
      <w:proofErr w:type="spellStart"/>
      <w:r w:rsidRPr="00C90CA3">
        <w:rPr>
          <w:rFonts w:ascii="Arial" w:eastAsia="Times New Roman" w:hAnsi="Arial" w:cs="Arial"/>
          <w:color w:val="000000"/>
          <w:sz w:val="20"/>
          <w:szCs w:val="20"/>
          <w:lang w:eastAsia="es-ES"/>
        </w:rPr>
        <w:t>incognoscibilidad</w:t>
      </w:r>
      <w:proofErr w:type="spellEnd"/>
      <w:r w:rsidRPr="00C90CA3">
        <w:rPr>
          <w:rFonts w:ascii="Arial" w:eastAsia="Times New Roman" w:hAnsi="Arial" w:cs="Arial"/>
          <w:color w:val="000000"/>
          <w:sz w:val="20"/>
          <w:szCs w:val="20"/>
          <w:lang w:eastAsia="es-ES"/>
        </w:rPr>
        <w:t xml:space="preserve"> de la esencia de los fenómenos, &amp;c. La sociología de Comte partía del principio idealista de que “las ideas gobiernan el mundo”. Según Comte, la humanidad atraviesa en su desarrollo por tres estadios. Los dos primeros –el teológico y el metafísico– ya habían pasado. Desde la aparición de la doctrina de Comte comienza el tercer estadio, el superior: el científico o positivo, que se caracteriza por el florecimiento de los conocimientos positivos, afirmativos. Estimando que las relaciones capitalistas deben ser eternizadas, trataba de demostrar que el desarrollo gradual, evolutivo, es el único desarrollo “normal” y al negar el valor de las revoluciones, de los saltos en la historia, exigía la lucha resuelta contra las teorías revolucionarias. Marx, Engels y Lenin denunciaron más de una vez el carácter anticientífico, reaccionario y filisteo de la doctrina de Comte. Marx escribía que el sistema de concepción de Comte “es algo deplorable”. El principal trabajo de Comte es </w:t>
      </w:r>
      <w:r w:rsidRPr="00C90CA3">
        <w:rPr>
          <w:rFonts w:ascii="Arial" w:eastAsia="Times New Roman" w:hAnsi="Arial" w:cs="Arial"/>
          <w:i/>
          <w:iCs/>
          <w:color w:val="000000"/>
          <w:sz w:val="20"/>
          <w:szCs w:val="20"/>
          <w:lang w:eastAsia="es-ES"/>
        </w:rPr>
        <w:t>Curso de Filosofía Positiva</w:t>
      </w:r>
      <w:r w:rsidRPr="00C90CA3">
        <w:rPr>
          <w:rFonts w:ascii="Arial" w:eastAsia="Times New Roman" w:hAnsi="Arial" w:cs="Arial"/>
          <w:color w:val="000000"/>
          <w:sz w:val="20"/>
          <w:szCs w:val="20"/>
          <w:lang w:eastAsia="es-ES"/>
        </w:rPr>
        <w:t>, 1830-1842.</w:t>
      </w:r>
    </w:p>
    <w:p w14:paraId="301EA735" w14:textId="77777777" w:rsidR="00D3620A" w:rsidRPr="00D3620A" w:rsidRDefault="00C90CA3" w:rsidP="00D3620A">
      <w:pPr>
        <w:shd w:val="clear" w:color="auto" w:fill="F9F9F9"/>
        <w:spacing w:after="0" w:line="196" w:lineRule="atLeast"/>
        <w:ind w:firstLine="240"/>
        <w:jc w:val="right"/>
        <w:rPr>
          <w:rFonts w:ascii="Verdana" w:eastAsia="Times New Roman" w:hAnsi="Verdana" w:cs="Times New Roman"/>
          <w:color w:val="000000"/>
          <w:sz w:val="18"/>
          <w:szCs w:val="18"/>
          <w:lang w:eastAsia="es-ES"/>
        </w:rPr>
      </w:pPr>
      <w:hyperlink r:id="rId4" w:history="1">
        <w:r w:rsidR="00D3620A" w:rsidRPr="00C90CA3">
          <w:rPr>
            <w:rFonts w:ascii="Verdana" w:eastAsia="Times New Roman" w:hAnsi="Verdana" w:cs="Times New Roman"/>
            <w:color w:val="808080"/>
            <w:sz w:val="16"/>
            <w:szCs w:val="16"/>
            <w:u w:val="single"/>
            <w:lang w:eastAsia="es-ES"/>
          </w:rPr>
          <w:t>Diccionario filosófico marxista</w:t>
        </w:r>
      </w:hyperlink>
      <w:r w:rsidR="00D3620A" w:rsidRPr="00C90CA3">
        <w:rPr>
          <w:rFonts w:ascii="Verdana" w:eastAsia="Times New Roman" w:hAnsi="Verdana" w:cs="Times New Roman"/>
          <w:color w:val="000000"/>
          <w:sz w:val="16"/>
          <w:szCs w:val="16"/>
          <w:lang w:eastAsia="es-ES"/>
        </w:rPr>
        <w:t> · 1946:47</w:t>
      </w:r>
    </w:p>
    <w:p w14:paraId="22763B42" w14:textId="77777777" w:rsidR="00C90CA3" w:rsidRPr="00C90CA3" w:rsidRDefault="00C90CA3" w:rsidP="00C90CA3">
      <w:pPr>
        <w:shd w:val="clear" w:color="auto" w:fill="F9F9F9"/>
        <w:spacing w:before="192" w:after="192" w:line="292" w:lineRule="atLeast"/>
        <w:jc w:val="both"/>
        <w:outlineLvl w:val="1"/>
        <w:rPr>
          <w:rFonts w:ascii="Verdana" w:eastAsia="Times New Roman" w:hAnsi="Verdana" w:cs="Times New Roman"/>
          <w:color w:val="006600"/>
          <w:lang w:eastAsia="es-ES"/>
        </w:rPr>
      </w:pPr>
      <w:r w:rsidRPr="00C90CA3">
        <w:rPr>
          <w:rFonts w:ascii="Verdana" w:eastAsia="Times New Roman" w:hAnsi="Verdana" w:cs="Times New Roman"/>
          <w:color w:val="006600"/>
          <w:lang w:eastAsia="es-ES"/>
        </w:rPr>
        <w:t>Auguste Comte (1798-1857)</w:t>
      </w:r>
    </w:p>
    <w:p w14:paraId="33567600" w14:textId="4D837226" w:rsidR="00C90CA3" w:rsidRDefault="00C90CA3" w:rsidP="00C90CA3">
      <w:pPr>
        <w:shd w:val="clear" w:color="auto" w:fill="F9F9F9"/>
        <w:spacing w:after="0" w:line="265" w:lineRule="atLeast"/>
        <w:ind w:firstLine="240"/>
        <w:jc w:val="both"/>
        <w:rPr>
          <w:rFonts w:ascii="Arial" w:eastAsia="Times New Roman" w:hAnsi="Arial" w:cs="Arial"/>
          <w:i/>
          <w:iCs/>
          <w:color w:val="000000"/>
          <w:sz w:val="20"/>
          <w:szCs w:val="20"/>
          <w:lang w:eastAsia="es-ES"/>
        </w:rPr>
      </w:pPr>
      <w:r w:rsidRPr="00C90CA3">
        <w:rPr>
          <w:rFonts w:ascii="Arial" w:eastAsia="Times New Roman" w:hAnsi="Arial" w:cs="Arial"/>
          <w:color w:val="000000"/>
          <w:sz w:val="20"/>
          <w:szCs w:val="20"/>
          <w:lang w:eastAsia="es-ES"/>
        </w:rPr>
        <w:t>Filósofo francés, fundador del positivismo. Fue secretario y colaborador (1818-24) de Saint-</w:t>
      </w:r>
      <w:proofErr w:type="spellStart"/>
      <w:r w:rsidRPr="00C90CA3">
        <w:rPr>
          <w:rFonts w:ascii="Arial" w:eastAsia="Times New Roman" w:hAnsi="Arial" w:cs="Arial"/>
          <w:color w:val="000000"/>
          <w:sz w:val="20"/>
          <w:szCs w:val="20"/>
          <w:lang w:eastAsia="es-ES"/>
        </w:rPr>
        <w:t>Simon</w:t>
      </w:r>
      <w:proofErr w:type="spellEnd"/>
      <w:r w:rsidRPr="00C90CA3">
        <w:rPr>
          <w:rFonts w:ascii="Arial" w:eastAsia="Times New Roman" w:hAnsi="Arial" w:cs="Arial"/>
          <w:color w:val="000000"/>
          <w:sz w:val="20"/>
          <w:szCs w:val="20"/>
          <w:lang w:eastAsia="es-ES"/>
        </w:rPr>
        <w:t xml:space="preserve">. La tesis inicial de la “filosofía positivista” de Comte estriba en recabar de la ciencia que se limite a describir el aspecto externo de los fenómenos. Basándose en esta tesis, Comte afirmaba que la “metafísica”, es decir, la teoría acerca de la esencia de los fenómenos, ha de ser eliminada. Procuró sintetizar un vasto material científico, pero en virtud de su posición filosófica (idealismo subjetivo y agnosticismo), ese intento le llevó a la falsificación de la ciencia. Dividió en tres estadios la historia del conocimiento de la naturaleza, cada uno de ellos correspondiente a determinado tipo de concepción del mundo: teológico, metafísico y positivo. En el primer estadio, teológico, el hombre intentaba explicar los fenómenos por la acción de fuerzas sobrenaturales, por la acción de Dios. La concepción metafísica del mundo, al entender de Comte, es una variedad de la teológica. Según dicha concepción, la base de todos los fenómenos está constituida por esencias metafísicas abstractas. Las concepciones teológicas y metafísicas del mundo, según Comte, son sustituidas por el “método positivo”, que exige la renuncia al “saber absoluto” (ante todo, al materialismo y también al idealismo objetivo). La fórmula trimembre de Comte tergiversaba la historia real de la ciencia y de la filosofía: del esquema quedaba excluido, por ejemplo, un período entero del desarrollo del pensamiento humano: la época grecorromana. La fórmula de Comte, en </w:t>
      </w:r>
      <w:proofErr w:type="spellStart"/>
      <w:r w:rsidRPr="00C90CA3">
        <w:rPr>
          <w:rFonts w:ascii="Arial" w:eastAsia="Times New Roman" w:hAnsi="Arial" w:cs="Arial"/>
          <w:color w:val="000000"/>
          <w:sz w:val="20"/>
          <w:szCs w:val="20"/>
          <w:lang w:eastAsia="es-ES"/>
        </w:rPr>
        <w:t>ultima</w:t>
      </w:r>
      <w:proofErr w:type="spellEnd"/>
      <w:r w:rsidRPr="00C90CA3">
        <w:rPr>
          <w:rFonts w:ascii="Arial" w:eastAsia="Times New Roman" w:hAnsi="Arial" w:cs="Arial"/>
          <w:color w:val="000000"/>
          <w:sz w:val="20"/>
          <w:szCs w:val="20"/>
          <w:lang w:eastAsia="es-ES"/>
        </w:rPr>
        <w:t xml:space="preserve"> instancia, constituía una deforme imitación de la tríada dialéctica, tomada de Saint-</w:t>
      </w:r>
      <w:proofErr w:type="spellStart"/>
      <w:r w:rsidRPr="00C90CA3">
        <w:rPr>
          <w:rFonts w:ascii="Arial" w:eastAsia="Times New Roman" w:hAnsi="Arial" w:cs="Arial"/>
          <w:color w:val="000000"/>
          <w:sz w:val="20"/>
          <w:szCs w:val="20"/>
          <w:lang w:eastAsia="es-ES"/>
        </w:rPr>
        <w:t>Simon</w:t>
      </w:r>
      <w:proofErr w:type="spellEnd"/>
      <w:r w:rsidRPr="00C90CA3">
        <w:rPr>
          <w:rFonts w:ascii="Arial" w:eastAsia="Times New Roman" w:hAnsi="Arial" w:cs="Arial"/>
          <w:color w:val="000000"/>
          <w:sz w:val="20"/>
          <w:szCs w:val="20"/>
          <w:lang w:eastAsia="es-ES"/>
        </w:rPr>
        <w:t>. Comte utilizó su esquema trimembre para la clasificación de las ciencias y para sistematizar la historia civil. En el terreno de la sociología, Comte (a quien pertenece el término “sociología”), se situaba en una posición biológica, anticientífica, para explicar la sociedad. La idea reaccionaria fundamental de su teoría sociológica consiste en afirmar que es inútil querer transformar revolucionariamente el orden burgués. En el capitalismo, en opinión de Comte, culmina la evolución de la historia humana. Comte consideraba que el medio para establecer la armonía social es la propaganda de una “nueva” religión en la que el culto a un dios personal se sustituye por el culto a un ser superior abstracto (al género humano en general). Obra principal de Comte: </w:t>
      </w:r>
      <w:r w:rsidRPr="00C90CA3">
        <w:rPr>
          <w:rFonts w:ascii="Arial" w:eastAsia="Times New Roman" w:hAnsi="Arial" w:cs="Arial"/>
          <w:i/>
          <w:iCs/>
          <w:color w:val="000000"/>
          <w:sz w:val="20"/>
          <w:szCs w:val="20"/>
          <w:lang w:eastAsia="es-ES"/>
        </w:rPr>
        <w:t>Curso de filosofía positiva</w:t>
      </w:r>
      <w:r w:rsidRPr="00C90CA3">
        <w:rPr>
          <w:rFonts w:ascii="Arial" w:eastAsia="Times New Roman" w:hAnsi="Arial" w:cs="Arial"/>
          <w:color w:val="000000"/>
          <w:sz w:val="20"/>
          <w:szCs w:val="20"/>
          <w:lang w:eastAsia="es-ES"/>
        </w:rPr>
        <w:t> (1830-42)</w:t>
      </w:r>
    </w:p>
    <w:p w14:paraId="46BEFA4A" w14:textId="25CE9EF0" w:rsidR="00C90CA3" w:rsidRPr="00C90CA3" w:rsidRDefault="00C90CA3" w:rsidP="00C90CA3">
      <w:pPr>
        <w:tabs>
          <w:tab w:val="left" w:pos="3495"/>
        </w:tabs>
        <w:rPr>
          <w:rFonts w:ascii="Arial" w:eastAsia="Times New Roman" w:hAnsi="Arial" w:cs="Arial"/>
          <w:sz w:val="20"/>
          <w:szCs w:val="20"/>
          <w:lang w:eastAsia="es-ES"/>
        </w:rPr>
      </w:pPr>
      <w:r>
        <w:rPr>
          <w:rFonts w:ascii="Arial" w:eastAsia="Times New Roman" w:hAnsi="Arial" w:cs="Arial"/>
          <w:sz w:val="20"/>
          <w:szCs w:val="20"/>
          <w:lang w:eastAsia="es-ES"/>
        </w:rPr>
        <w:tab/>
      </w:r>
      <w:r>
        <w:rPr>
          <w:rFonts w:ascii="Arial" w:eastAsia="Times New Roman" w:hAnsi="Arial" w:cs="Arial"/>
          <w:sz w:val="20"/>
          <w:szCs w:val="20"/>
          <w:lang w:eastAsia="es-ES"/>
        </w:rPr>
        <w:tab/>
      </w:r>
      <w:r>
        <w:rPr>
          <w:rFonts w:ascii="Arial" w:eastAsia="Times New Roman" w:hAnsi="Arial" w:cs="Arial"/>
          <w:sz w:val="20"/>
          <w:szCs w:val="20"/>
          <w:lang w:eastAsia="es-ES"/>
        </w:rPr>
        <w:tab/>
      </w:r>
      <w:r>
        <w:rPr>
          <w:rFonts w:ascii="Arial" w:eastAsia="Times New Roman" w:hAnsi="Arial" w:cs="Arial"/>
          <w:sz w:val="20"/>
          <w:szCs w:val="20"/>
          <w:lang w:eastAsia="es-ES"/>
        </w:rPr>
        <w:tab/>
      </w:r>
      <w:r>
        <w:rPr>
          <w:rFonts w:ascii="Arial" w:eastAsia="Times New Roman" w:hAnsi="Arial" w:cs="Arial"/>
          <w:sz w:val="20"/>
          <w:szCs w:val="20"/>
          <w:lang w:eastAsia="es-ES"/>
        </w:rPr>
        <w:tab/>
      </w:r>
      <w:bookmarkStart w:id="0" w:name="_GoBack"/>
      <w:bookmarkEnd w:id="0"/>
      <w:r w:rsidRPr="00C90CA3">
        <w:rPr>
          <w:rFonts w:ascii="Verdana" w:eastAsia="Times New Roman" w:hAnsi="Verdana" w:cs="Times New Roman"/>
          <w:color w:val="000000"/>
          <w:sz w:val="16"/>
          <w:szCs w:val="16"/>
          <w:lang w:eastAsia="es-ES"/>
        </w:rPr>
        <w:fldChar w:fldCharType="begin"/>
      </w:r>
      <w:r w:rsidRPr="00C90CA3">
        <w:rPr>
          <w:rFonts w:ascii="Verdana" w:eastAsia="Times New Roman" w:hAnsi="Verdana" w:cs="Times New Roman"/>
          <w:color w:val="000000"/>
          <w:sz w:val="16"/>
          <w:szCs w:val="16"/>
          <w:lang w:eastAsia="es-ES"/>
        </w:rPr>
        <w:instrText xml:space="preserve"> HYPERLINK "http://www.filosofia.org/urss/dfi1965.htm" </w:instrText>
      </w:r>
      <w:r w:rsidRPr="00C90CA3">
        <w:rPr>
          <w:rFonts w:ascii="Verdana" w:eastAsia="Times New Roman" w:hAnsi="Verdana" w:cs="Times New Roman"/>
          <w:color w:val="000000"/>
          <w:sz w:val="16"/>
          <w:szCs w:val="16"/>
          <w:lang w:eastAsia="es-ES"/>
        </w:rPr>
        <w:fldChar w:fldCharType="separate"/>
      </w:r>
      <w:r w:rsidRPr="00C90CA3">
        <w:rPr>
          <w:rFonts w:ascii="Verdana" w:eastAsia="Times New Roman" w:hAnsi="Verdana" w:cs="Times New Roman"/>
          <w:color w:val="808080"/>
          <w:sz w:val="16"/>
          <w:szCs w:val="16"/>
          <w:u w:val="single"/>
          <w:lang w:eastAsia="es-ES"/>
        </w:rPr>
        <w:t>Diccionario filosófico</w:t>
      </w:r>
      <w:r w:rsidRPr="00C90CA3">
        <w:rPr>
          <w:rFonts w:ascii="Verdana" w:eastAsia="Times New Roman" w:hAnsi="Verdana" w:cs="Times New Roman"/>
          <w:color w:val="000000"/>
          <w:sz w:val="16"/>
          <w:szCs w:val="16"/>
          <w:lang w:eastAsia="es-ES"/>
        </w:rPr>
        <w:fldChar w:fldCharType="end"/>
      </w:r>
      <w:r w:rsidRPr="00C90CA3">
        <w:rPr>
          <w:rFonts w:ascii="Verdana" w:eastAsia="Times New Roman" w:hAnsi="Verdana" w:cs="Times New Roman"/>
          <w:color w:val="000000"/>
          <w:sz w:val="16"/>
          <w:szCs w:val="16"/>
          <w:lang w:eastAsia="es-ES"/>
        </w:rPr>
        <w:t> · 1965:72-73</w:t>
      </w:r>
    </w:p>
    <w:sectPr w:rsidR="00C90CA3" w:rsidRPr="00C90CA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20A"/>
    <w:rsid w:val="00C050B6"/>
    <w:rsid w:val="00C90CA3"/>
    <w:rsid w:val="00D362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B7D79"/>
  <w15:chartTrackingRefBased/>
  <w15:docId w15:val="{DDDFEC4F-C977-4357-90C4-08BA15602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C90CA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90CA3"/>
    <w:rPr>
      <w:rFonts w:ascii="Times New Roman" w:eastAsia="Times New Roman" w:hAnsi="Times New Roman" w:cs="Times New Roman"/>
      <w:b/>
      <w:bCs/>
      <w:sz w:val="36"/>
      <w:szCs w:val="36"/>
      <w:lang w:eastAsia="es-ES"/>
    </w:rPr>
  </w:style>
  <w:style w:type="paragraph" w:styleId="NormalWeb">
    <w:name w:val="Normal (Web)"/>
    <w:basedOn w:val="Normal"/>
    <w:uiPriority w:val="99"/>
    <w:semiHidden/>
    <w:unhideWhenUsed/>
    <w:rsid w:val="00C90CA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d">
    <w:name w:val="ad"/>
    <w:basedOn w:val="Normal"/>
    <w:rsid w:val="00C90CA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C90C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4292070">
      <w:bodyDiv w:val="1"/>
      <w:marLeft w:val="0"/>
      <w:marRight w:val="0"/>
      <w:marTop w:val="0"/>
      <w:marBottom w:val="0"/>
      <w:divBdr>
        <w:top w:val="none" w:sz="0" w:space="0" w:color="auto"/>
        <w:left w:val="none" w:sz="0" w:space="0" w:color="auto"/>
        <w:bottom w:val="none" w:sz="0" w:space="0" w:color="auto"/>
        <w:right w:val="none" w:sz="0" w:space="0" w:color="auto"/>
      </w:divBdr>
    </w:div>
    <w:div w:id="131845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ilosofia.org/urss/dfm1946.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640</Words>
  <Characters>3526</Characters>
  <Application>Microsoft Office Word</Application>
  <DocSecurity>0</DocSecurity>
  <Lines>29</Lines>
  <Paragraphs>8</Paragraphs>
  <ScaleCrop>false</ScaleCrop>
  <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2</cp:revision>
  <dcterms:created xsi:type="dcterms:W3CDTF">2020-01-16T16:48:00Z</dcterms:created>
  <dcterms:modified xsi:type="dcterms:W3CDTF">2020-01-16T16:58:00Z</dcterms:modified>
</cp:coreProperties>
</file>